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2" w:type="dxa"/>
        <w:jc w:val="center"/>
        <w:tblInd w:w="-601" w:type="dxa"/>
        <w:tblLook w:val="04A0" w:firstRow="1" w:lastRow="0" w:firstColumn="1" w:lastColumn="0" w:noHBand="0" w:noVBand="1"/>
      </w:tblPr>
      <w:tblGrid>
        <w:gridCol w:w="425"/>
        <w:gridCol w:w="4112"/>
        <w:gridCol w:w="5953"/>
        <w:gridCol w:w="42"/>
      </w:tblGrid>
      <w:tr w:rsidR="00EC6491" w:rsidRPr="00EA7D9A" w:rsidTr="000961EE">
        <w:trPr>
          <w:gridAfter w:val="1"/>
          <w:wAfter w:w="42" w:type="dxa"/>
          <w:trHeight w:val="997"/>
          <w:jc w:val="center"/>
        </w:trPr>
        <w:tc>
          <w:tcPr>
            <w:tcW w:w="4537" w:type="dxa"/>
            <w:gridSpan w:val="2"/>
          </w:tcPr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sz w:val="26"/>
                <w:szCs w:val="26"/>
              </w:rPr>
              <w:t>UBND TỈNH THANH HÓA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sz w:val="26"/>
                <w:szCs w:val="26"/>
              </w:rPr>
              <w:t>HỘI ĐỒNG ĐÁNH GIÁ, XẾP HẠNG SẢN PHẨM OCOP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E78239" wp14:editId="757BA80F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635</wp:posOffset>
                      </wp:positionV>
                      <wp:extent cx="942975" cy="0"/>
                      <wp:effectExtent l="5715" t="13335" r="13335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9.2pt;margin-top:.05pt;width:7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"/>
                  </w:pict>
                </mc:Fallback>
              </mc:AlternateContent>
            </w:r>
          </w:p>
        </w:tc>
        <w:tc>
          <w:tcPr>
            <w:tcW w:w="5953" w:type="dxa"/>
          </w:tcPr>
          <w:p w:rsidR="00EC6491" w:rsidRPr="006454B2" w:rsidRDefault="00EC6491" w:rsidP="000961EE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CỘNG HOÀ XÃ HỘI CHỦ NGHĨA VIỆT NAM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23EB421C" wp14:editId="1353ECFD">
                      <wp:simplePos x="0" y="0"/>
                      <wp:positionH relativeFrom="column">
                        <wp:posOffset>1041562</wp:posOffset>
                      </wp:positionH>
                      <wp:positionV relativeFrom="paragraph">
                        <wp:posOffset>2540</wp:posOffset>
                      </wp:positionV>
                      <wp:extent cx="1617414" cy="0"/>
                      <wp:effectExtent l="0" t="0" r="2095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74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2pt,.2pt" to="209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"/>
                  </w:pict>
                </mc:Fallback>
              </mc:AlternateContent>
            </w:r>
          </w:p>
        </w:tc>
      </w:tr>
      <w:tr w:rsidR="00EC6491" w:rsidRPr="00EA7D9A" w:rsidTr="000961EE">
        <w:trPr>
          <w:gridBefore w:val="1"/>
          <w:wBefore w:w="425" w:type="dxa"/>
          <w:trHeight w:val="335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491" w:rsidRPr="00EA7D9A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C6491" w:rsidRPr="00EA7D9A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F61">
              <w:rPr>
                <w:rFonts w:ascii="Times New Roman" w:hAnsi="Times New Roman" w:cs="Times New Roman"/>
                <w:b/>
                <w:bCs/>
                <w:sz w:val="28"/>
              </w:rPr>
              <w:t xml:space="preserve">PHIẾU CHẤM ĐIỂM SẢN PHẨM OCOP </w:t>
            </w:r>
          </w:p>
        </w:tc>
      </w:tr>
      <w:tr w:rsidR="00EC6491" w:rsidRPr="00EA7D9A" w:rsidTr="000961EE">
        <w:trPr>
          <w:gridBefore w:val="1"/>
          <w:wBefore w:w="425" w:type="dxa"/>
          <w:trHeight w:val="479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491" w:rsidRPr="00EA7D9A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A7D9A">
              <w:rPr>
                <w:rFonts w:ascii="Times New Roman" w:hAnsi="Times New Roman" w:cs="Times New Roman"/>
                <w:b/>
                <w:bCs/>
                <w:i/>
                <w:iCs/>
              </w:rPr>
              <w:t>(Dành cho thành viên Hội đồng đánh giá, xếp hạng sản phẩm OCOP cấp tỉnh)</w:t>
            </w:r>
          </w:p>
        </w:tc>
      </w:tr>
      <w:tr w:rsidR="00EC6491" w:rsidRPr="00EA7D9A" w:rsidTr="000961EE">
        <w:trPr>
          <w:gridBefore w:val="1"/>
          <w:wBefore w:w="425" w:type="dxa"/>
          <w:trHeight w:val="463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491" w:rsidRPr="00F6093C" w:rsidRDefault="00EC6491" w:rsidP="00811C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5C5">
              <w:rPr>
                <w:rFonts w:ascii="Times New Roman" w:hAnsi="Times New Roman" w:cs="Times New Roman"/>
                <w:b/>
                <w:bCs/>
                <w:sz w:val="28"/>
              </w:rPr>
              <w:t>BỘ SẢN PHẨM:</w:t>
            </w:r>
            <w:r w:rsidR="004F74FA" w:rsidRPr="004F74FA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F6093C" w:rsidRPr="00F6093C">
              <w:rPr>
                <w:rFonts w:ascii="Times New Roman" w:hAnsi="Times New Roman" w:cs="Times New Roman"/>
                <w:b/>
                <w:bCs/>
                <w:sz w:val="28"/>
              </w:rPr>
              <w:t>ĐỒ UỐNG CÓ CỒN KHÁC</w:t>
            </w:r>
          </w:p>
        </w:tc>
      </w:tr>
      <w:tr w:rsidR="00EC6491" w:rsidRPr="00EA7D9A" w:rsidTr="000961EE">
        <w:trPr>
          <w:gridBefore w:val="1"/>
          <w:wBefore w:w="425" w:type="dxa"/>
          <w:trHeight w:val="399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491" w:rsidRPr="00EA7D9A" w:rsidRDefault="00EC6491" w:rsidP="00811C0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9A">
              <w:rPr>
                <w:rFonts w:ascii="Times New Roman" w:hAnsi="Times New Roman" w:cs="Times New Roman"/>
                <w:b/>
                <w:bCs/>
              </w:rPr>
              <w:t>(N</w:t>
            </w:r>
            <w:r w:rsidR="00551C1B">
              <w:rPr>
                <w:rFonts w:ascii="Times New Roman" w:hAnsi="Times New Roman" w:cs="Times New Roman"/>
                <w:b/>
                <w:bCs/>
              </w:rPr>
              <w:t xml:space="preserve">gành: </w:t>
            </w:r>
            <w:r w:rsidR="00811C06" w:rsidRPr="00920098">
              <w:rPr>
                <w:rFonts w:ascii="Times New Roman" w:hAnsi="Times New Roman" w:cs="Times New Roman"/>
                <w:b/>
                <w:bCs/>
              </w:rPr>
              <w:t>Đồ uống</w:t>
            </w:r>
            <w:r w:rsidR="00551C1B">
              <w:rPr>
                <w:rFonts w:ascii="Times New Roman" w:hAnsi="Times New Roman" w:cs="Times New Roman"/>
                <w:b/>
                <w:bCs/>
              </w:rPr>
              <w:t xml:space="preserve">. Nhóm: </w:t>
            </w:r>
            <w:r w:rsidR="00811C06" w:rsidRPr="00920098">
              <w:rPr>
                <w:rFonts w:ascii="Times New Roman" w:hAnsi="Times New Roman" w:cs="Times New Roman"/>
                <w:b/>
                <w:bCs/>
              </w:rPr>
              <w:t>Đồ uống có cồn</w:t>
            </w:r>
            <w:r w:rsidRPr="00EA7D9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</w:tbl>
    <w:p w:rsidR="00EC6491" w:rsidRPr="00EA7D9A" w:rsidRDefault="00EC6491" w:rsidP="00A81060">
      <w:pPr>
        <w:tabs>
          <w:tab w:val="right" w:leader="dot" w:pos="8280"/>
        </w:tabs>
        <w:spacing w:after="120"/>
        <w:contextualSpacing/>
        <w:rPr>
          <w:rFonts w:ascii="Times New Roman" w:hAnsi="Times New Roman" w:cs="Times New Roman"/>
        </w:rPr>
      </w:pPr>
      <w:r w:rsidRPr="00EA7D9A">
        <w:rPr>
          <w:rFonts w:ascii="Times New Roman" w:hAnsi="Times New Roman" w:cs="Times New Roman"/>
          <w:b/>
          <w:bCs/>
        </w:rPr>
        <w:t>Tên sản phẩm:</w:t>
      </w:r>
      <w:r w:rsidRPr="00EA7D9A">
        <w:rPr>
          <w:rFonts w:ascii="Times New Roman" w:hAnsi="Times New Roman" w:cs="Times New Roman"/>
        </w:rPr>
        <w:t xml:space="preserve"> </w:t>
      </w:r>
    </w:p>
    <w:p w:rsidR="00EC6491" w:rsidRPr="00EA7D9A" w:rsidRDefault="00EC6491" w:rsidP="00A81060">
      <w:pPr>
        <w:tabs>
          <w:tab w:val="right" w:leader="dot" w:pos="8280"/>
        </w:tabs>
        <w:spacing w:after="120"/>
        <w:contextualSpacing/>
        <w:rPr>
          <w:rFonts w:ascii="Times New Roman" w:hAnsi="Times New Roman" w:cs="Times New Roman"/>
          <w:b/>
          <w:bCs/>
        </w:rPr>
      </w:pPr>
      <w:r w:rsidRPr="00EA7D9A">
        <w:rPr>
          <w:rFonts w:ascii="Times New Roman" w:hAnsi="Times New Roman" w:cs="Times New Roman"/>
          <w:b/>
          <w:bCs/>
        </w:rPr>
        <w:t>Tên chủ thể sản xuất:</w:t>
      </w:r>
      <w:r w:rsidRPr="00EA7D9A">
        <w:rPr>
          <w:rFonts w:ascii="Times New Roman" w:hAnsi="Times New Roman" w:cs="Times New Roman"/>
        </w:rPr>
        <w:t xml:space="preserve"> </w:t>
      </w:r>
    </w:p>
    <w:p w:rsidR="00EC6491" w:rsidRPr="00EA7D9A" w:rsidRDefault="00EC6491" w:rsidP="00A81060">
      <w:pPr>
        <w:tabs>
          <w:tab w:val="right" w:leader="dot" w:pos="8280"/>
        </w:tabs>
        <w:spacing w:after="120"/>
        <w:contextualSpacing/>
        <w:rPr>
          <w:rFonts w:ascii="Times New Roman" w:hAnsi="Times New Roman" w:cs="Times New Roman"/>
        </w:rPr>
      </w:pPr>
      <w:r w:rsidRPr="00EA7D9A">
        <w:rPr>
          <w:rFonts w:ascii="Times New Roman" w:hAnsi="Times New Roman" w:cs="Times New Roman"/>
          <w:b/>
          <w:bCs/>
        </w:rPr>
        <w:t xml:space="preserve">Địa chỉ: </w:t>
      </w:r>
    </w:p>
    <w:p w:rsidR="007F773C" w:rsidRPr="00B85520" w:rsidRDefault="007F773C" w:rsidP="00A81060">
      <w:pPr>
        <w:spacing w:after="120"/>
        <w:contextualSpacing/>
        <w:rPr>
          <w:rFonts w:ascii="Times New Roman" w:hAnsi="Times New Roman" w:cs="Times New Roman"/>
          <w:sz w:val="10"/>
        </w:rPr>
      </w:pPr>
    </w:p>
    <w:tbl>
      <w:tblPr>
        <w:tblW w:w="5064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7791"/>
        <w:gridCol w:w="1168"/>
        <w:gridCol w:w="861"/>
        <w:gridCol w:w="115"/>
      </w:tblGrid>
      <w:tr w:rsidR="007F773C" w:rsidRPr="000F5A9E" w:rsidTr="00E86FB4">
        <w:trPr>
          <w:gridBefore w:val="1"/>
          <w:gridAfter w:val="1"/>
          <w:wBefore w:w="5" w:type="pct"/>
          <w:wAfter w:w="58" w:type="pct"/>
        </w:trPr>
        <w:tc>
          <w:tcPr>
            <w:tcW w:w="4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3C" w:rsidRPr="000F5A9E" w:rsidRDefault="007F773C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Phần A:</w:t>
            </w:r>
          </w:p>
          <w:p w:rsidR="007F773C" w:rsidRPr="000F5A9E" w:rsidRDefault="007F773C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SẢN </w:t>
            </w:r>
            <w:r w:rsidR="00A84A0C">
              <w:rPr>
                <w:rFonts w:ascii="Times New Roman" w:hAnsi="Times New Roman" w:cs="Times New Roman"/>
                <w:b/>
                <w:bCs/>
              </w:rPr>
              <w:t>PH</w:t>
            </w:r>
            <w:r w:rsidR="00A84A0C" w:rsidRPr="00A84A0C">
              <w:rPr>
                <w:rFonts w:ascii="Times New Roman" w:hAnsi="Times New Roman" w:cs="Times New Roman"/>
                <w:b/>
                <w:bCs/>
              </w:rPr>
              <w:t>Ẩ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M VÀ SỨC MẠNH CỦA CỘNG ĐỒNG</w:t>
            </w:r>
            <w:r w:rsidRPr="000F5A9E">
              <w:rPr>
                <w:rFonts w:ascii="Times New Roman" w:hAnsi="Times New Roman" w:cs="Times New Roman"/>
              </w:rPr>
              <w:t xml:space="preserve"> 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(35 Điểm)</w:t>
            </w:r>
          </w:p>
        </w:tc>
      </w:tr>
      <w:tr w:rsidR="00E86FB4" w:rsidRPr="00EA7D9A" w:rsidTr="006D5A17">
        <w:tblPrEx>
          <w:jc w:val="center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8"/>
          <w:jc w:val="center"/>
        </w:trPr>
        <w:tc>
          <w:tcPr>
            <w:tcW w:w="3922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65E6D" w:rsidRPr="00E47A62" w:rsidRDefault="00265E6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6"/>
              </w:rPr>
            </w:pPr>
          </w:p>
          <w:p w:rsidR="00E86FB4" w:rsidRPr="0032723E" w:rsidRDefault="00265E6D" w:rsidP="00A81060">
            <w:pPr>
              <w:spacing w:after="12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="0070483C">
              <w:rPr>
                <w:rFonts w:ascii="Times New Roman" w:hAnsi="Times New Roman" w:cs="Times New Roman"/>
                <w:b/>
                <w:bCs/>
              </w:rPr>
              <w:t>T</w:t>
            </w:r>
            <w:r w:rsidR="0070483C">
              <w:rPr>
                <w:rFonts w:ascii="Times New Roman" w:hAnsi="Times New Roman" w:cs="Times New Roman"/>
                <w:b/>
                <w:bCs/>
                <w:lang w:val="en-US"/>
              </w:rPr>
              <w:t>Ổ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 CHỨC SẢN XUẤT</w:t>
            </w:r>
          </w:p>
        </w:tc>
        <w:tc>
          <w:tcPr>
            <w:tcW w:w="5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:rsidR="00E86FB4" w:rsidRPr="00EA7D9A" w:rsidRDefault="00E86FB4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9A">
              <w:rPr>
                <w:rFonts w:ascii="Times New Roman" w:hAnsi="Times New Roman" w:cs="Times New Roman"/>
                <w:b/>
                <w:bCs/>
              </w:rPr>
              <w:t>THEO</w:t>
            </w:r>
            <w:r w:rsidRPr="00EA7D9A">
              <w:rPr>
                <w:rFonts w:ascii="Times New Roman" w:hAnsi="Times New Roman" w:cs="Times New Roman"/>
                <w:b/>
                <w:bCs/>
              </w:rPr>
              <w:br/>
              <w:t>BAREM</w:t>
            </w:r>
          </w:p>
        </w:tc>
        <w:tc>
          <w:tcPr>
            <w:tcW w:w="491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:rsidR="00E86FB4" w:rsidRPr="00EA7D9A" w:rsidRDefault="00E86FB4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9A">
              <w:rPr>
                <w:rFonts w:ascii="Times New Roman" w:hAnsi="Times New Roman" w:cs="Times New Roman"/>
                <w:b/>
                <w:bCs/>
              </w:rPr>
              <w:t>HĐ</w:t>
            </w:r>
            <w:r w:rsidRPr="00EA7D9A">
              <w:rPr>
                <w:rFonts w:ascii="Times New Roman" w:hAnsi="Times New Roman" w:cs="Times New Roman"/>
                <w:b/>
                <w:bCs/>
              </w:rPr>
              <w:br/>
              <w:t>CHẤM</w:t>
            </w:r>
          </w:p>
        </w:tc>
      </w:tr>
    </w:tbl>
    <w:p w:rsidR="005638FE" w:rsidRPr="00265E6D" w:rsidRDefault="005638FE" w:rsidP="00A81060">
      <w:pPr>
        <w:spacing w:after="120"/>
        <w:contextualSpacing/>
        <w:rPr>
          <w:rFonts w:ascii="Times New Roman" w:hAnsi="Times New Roman" w:cs="Times New Roman"/>
          <w:b/>
          <w:bCs/>
          <w:sz w:val="2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9"/>
        <w:gridCol w:w="1050"/>
        <w:gridCol w:w="1050"/>
      </w:tblGrid>
      <w:tr w:rsidR="0001230D" w:rsidRPr="000F5A9E" w:rsidTr="0001230D">
        <w:tc>
          <w:tcPr>
            <w:tcW w:w="393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1.1. Nguồn nguyên liệu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3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Sử dụng nguyên liệu có nguồn gốc trong tỉnh dưới 50%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5" w:type="pct"/>
          </w:tcPr>
          <w:p w:rsidR="0001230D" w:rsidRPr="008014B9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3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Sử dụng nguyên liệu có nguồn gốc trong tỉnh từ 50% đến dưới 75%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5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3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Sử dụng nguyên liệu có nguồn gốc trong tỉnh từ 75% đến 100%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5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EB0966" w:rsidRPr="00B76D22" w:rsidRDefault="00EB0966" w:rsidP="00EB0966">
      <w:pPr>
        <w:widowControl/>
        <w:spacing w:before="12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B76D22">
        <w:rPr>
          <w:rFonts w:ascii="Times New Roman" w:hAnsi="Times New Roman" w:cs="Times New Roman"/>
          <w:bCs/>
          <w:i/>
          <w:iCs/>
          <w:color w:val="auto"/>
          <w:lang w:eastAsia="en-US"/>
        </w:rPr>
        <w:t>Ghi chú: Bị loại nếu sử dụng toàn bộ nguyên liệu nhập khẩu hoặc không rõ nguồn gốc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1.2. Gia tăng giá trị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Chế biến đơn giản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266DCD" w:rsidRPr="000F5A9E" w:rsidRDefault="004F0F43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Chế biến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266DCD" w:rsidRPr="000F5A9E" w:rsidRDefault="004F0F43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Chế biến sâu (tạo ra sản phẩm chất lượng cao</w:t>
            </w:r>
            <w:bookmarkStart w:id="0" w:name="_GoBack"/>
            <w:bookmarkEnd w:id="0"/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 hơn)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266DCD" w:rsidRPr="000F5A9E" w:rsidRDefault="004F0F43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1.3. Năng lực sản xuất đáp ứng yêu cầu phân phối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266DCD" w:rsidRPr="000F5A9E" w:rsidTr="00266DCD">
        <w:tc>
          <w:tcPr>
            <w:tcW w:w="4461" w:type="pct"/>
            <w:gridSpan w:val="2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(Khả năng sản xuất đáp ứng nhu cầu về số  lượng/quy mô của thị trường)</w:t>
            </w:r>
          </w:p>
        </w:tc>
        <w:tc>
          <w:tcPr>
            <w:tcW w:w="539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mức độ nhỏ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266DCD" w:rsidRPr="000F5A9E" w:rsidRDefault="004F0F43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trung bình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266DCD" w:rsidRPr="000F5A9E" w:rsidRDefault="004F0F43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lớn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266DCD" w:rsidRPr="000F5A9E" w:rsidRDefault="004F0F43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lớn, có thể đáp ứng thị trường xuất khẩu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266DCD" w:rsidRPr="000F5A9E" w:rsidRDefault="004F0F43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1.4. Liên kết sản xuất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liên kết hoặc có nhưng không rõ ràng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266DCD" w:rsidRPr="000F5A9E" w:rsidRDefault="004F0F43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liên kết, chặt chẽ (phạm vi trong tỉnh)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266DCD" w:rsidRPr="000F5A9E" w:rsidRDefault="004F0F43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Liên kết chuỗi chặt chẽ (phạm vi trong tỉnh), quy mô lớn hoặc có hộ nghèo (trong tỉnh) tham gia liên kết.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266DCD" w:rsidRPr="000F5A9E" w:rsidRDefault="004F0F43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1.5. Bảo vệ môi trường trong quá trình sản xuất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quan tâm (bằng hoạt động cụ thể) đến các tác động môi trường trong quá trình sản xuất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266DCD" w:rsidRPr="000F5A9E" w:rsidRDefault="004F0F43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đánh giá tác động môi trường/kế hoạch bảo vệ môi trường (hoặc tương đương) nhưng chưa theo quy định hiện hành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2 Điểm </w:t>
            </w:r>
          </w:p>
        </w:tc>
        <w:tc>
          <w:tcPr>
            <w:tcW w:w="539" w:type="pct"/>
          </w:tcPr>
          <w:p w:rsidR="00266DCD" w:rsidRPr="000F5A9E" w:rsidRDefault="004F0F43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Có đánh giá tác động môi trường/kế hoạch bảo vệ môi trường (hoặc tương 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đương) theo quy định hiện hành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 xml:space="preserve">3 Điểm </w:t>
            </w:r>
          </w:p>
        </w:tc>
        <w:tc>
          <w:tcPr>
            <w:tcW w:w="539" w:type="pct"/>
          </w:tcPr>
          <w:p w:rsidR="00266DCD" w:rsidRPr="000F5A9E" w:rsidRDefault="004F0F43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□ Có đánh giá tác động môi trường/kế hoạch bảo vệ môi trường (hoặc tương đương) theo quy định hiện hành; có minh chứng triển khai/áp dụng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266DCD" w:rsidRPr="000F5A9E" w:rsidRDefault="004F0F43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đánh giá tác động môi trường/kế hoạch bảo vệ môi trường (hoặc tương đương) theo quy định hiện hành; có minh chứng triển khai/áp dụng; có sử dụng/tái chế phụ phẩm, chất thải trong quá trình sản xuất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266DCD" w:rsidRPr="000F5A9E" w:rsidRDefault="004F0F43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1.6. Sử dụng năng  lượng, công nghệ thân thiện bền vững trong SX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sử dụng năng  lượng hiện đại, bền vững, đáng tin cậy (sạch, tái tạo, ...)/công nghệ thân thiện môi trường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266DCD" w:rsidRPr="000F5A9E" w:rsidRDefault="004F0F43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sử dụng năng  lượng hiện đại, bền vững, đáng tin cậy (sạch, tái tạo,...)/công nghệ thân thiện môi trường</w:t>
            </w:r>
          </w:p>
        </w:tc>
        <w:tc>
          <w:tcPr>
            <w:tcW w:w="540" w:type="pct"/>
          </w:tcPr>
          <w:p w:rsidR="00266DCD" w:rsidRPr="000F5A9E" w:rsidRDefault="00266DCD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266DCD" w:rsidRPr="000F5A9E" w:rsidRDefault="004F0F43" w:rsidP="00920098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920098" w:rsidRPr="000F5A9E" w:rsidRDefault="00920098" w:rsidP="00920098">
      <w:pPr>
        <w:widowControl/>
        <w:spacing w:before="120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0F5A9E">
        <w:rPr>
          <w:rFonts w:ascii="Times New Roman" w:hAnsi="Times New Roman" w:cs="Times New Roman"/>
          <w:b/>
          <w:bCs/>
          <w:color w:val="auto"/>
          <w:lang w:eastAsia="en-US"/>
        </w:rPr>
        <w:t>2. PHÁT TRIỂN SẢN PHẨM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2.1. Nguồn gốc ý tưởng sản phẩm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Phát triển dựa trên sản phẩm của nhà sản xuất khác, chỉ thay đổi nhãn hiệu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Phát triển dựa trên sản phẩm của nhà sản xuất khác, có cải tiến về chất lượng, bao bì.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Phát triển dựa trên ý tưởng của mình, sản phẩm chưa có trên thị trường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Phát triển ý tưởng của mình gắn với bảo tồn sản phẩm truyền thống/đặc sản/thế mạnh của địa phương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2.2. Tính hoàn thiện của bao bì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Bao bì đơn giản, thông tin ghi nhãn chưa đầy đủ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Bao bì đơn giản, thông tin ghi nhãn đầy đủ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Bao bì phù hợp, thông tin ghi nhãn đầy đủ, có truy xuất nguồn gốc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Bao bì phù hợp, thông tin ghi nhãn đầy đủ, có truy xuất nguồn gốc, có chứng nhận bảo hộ nhãn hiệu/kiểu dáng công nghiệp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2.3. Phong cách, hình thức của bao bì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thuận tiện, không đẹp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Thuận tiện hoặc đẹp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Thuận tiện, đẹp, sang trọng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EB0966" w:rsidRPr="00EB0966" w:rsidRDefault="00EB0966" w:rsidP="00EB0966">
      <w:pPr>
        <w:widowControl/>
        <w:spacing w:before="120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EB0966">
        <w:rPr>
          <w:rFonts w:ascii="Times New Roman" w:hAnsi="Times New Roman" w:cs="Times New Roman"/>
          <w:b/>
          <w:color w:val="auto"/>
          <w:lang w:eastAsia="en-US"/>
        </w:rPr>
        <w:t>3. SỨC MẠNH CỘNG ĐỒNG</w:t>
      </w:r>
    </w:p>
    <w:p w:rsidR="0027122C" w:rsidRPr="00B8198D" w:rsidRDefault="0027122C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8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3.1. Loại hình tổ chức sản xuất - kinh doanh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Hộ gia đình có đăng ký kinh doanh, tổ hợp tác (có giấy đăng ký kinh doanh của tổ trưởng), Công ty TNHH 1 thành viên, doanh nghiệp tư nhân (DNTN)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Công ty TNHH hai thành viên trở lên, công ty cổ phần có vốn góp của cộng đồng địa phương &lt; 51%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HTX tổ chức, hoạt động theo Luật HTX 2012 hoặc công ty cổ phần có vốn góp của cộng đồng địa phương ≥ 51%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3.2. Sự tham gia của cộng đồng trong quản lý, điều hành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Lựa chọn một trong hai trường hợp sau: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a. Trường hợp 1: Công ty TNHH 2 thành viên trở lên, công ty cổ phần, HTX, Tổ hợp tác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Có &lt; 50% số thành viên quản trị cao cấp (Ban giám đốc, HĐQT, HĐTV) tham gia quản lý là người trong tỉnh hoặc tổ hợp tác có số thành viên là người 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trong tỉnh &lt; 50% số thành viên tổ hợp tác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1 Điểm</w:t>
            </w:r>
          </w:p>
        </w:tc>
        <w:tc>
          <w:tcPr>
            <w:tcW w:w="539" w:type="pct"/>
          </w:tcPr>
          <w:p w:rsidR="0001230D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  <w:p w:rsidR="008014B9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□ Có ≥ 50% số thành viên quản trị cao cấp (Ban giám đốc, HĐQT, HĐTV) tham gia quản lý là người trong tỉnh hoặc &lt; 50% số thành viên quản trị cao cấp là người trong tỉnh nhưng có thành viên là phụ nữ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b. Trường hợp 2: Công ty TNHH 1 thành viên, doanh nghiệp tư nhân, hộ gia đình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Giám đốc/Chủ hộ không phải là người trong tỉnh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Giám đốc/Chủ hộ là người trong tỉnh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3.3. Sử dụng lao động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sử dụng &lt; 50% lao động là người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sử dụng ≥ 50% lao động là người địa phương hoặc có thu nhập bình quân/lao động ≥ mức thu nhập bình quân/người đạt chuẩn nông thôn mới của địa phương tại thời điểm đánh giá.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3.4. Tăng trưởng sản xuất kinh doanh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Tăng trưởng &lt; 10% về doanh thu so với năm trước liền kề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Tăng trưởng ≥ 10% về doanh thu so với năm trước liền kề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3.5. Kế toán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kế toán hoặc chỉ thuê kế toán khi có yêu cầu, thời vụ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kế toán, công tác kế toán được thực hiện thường xuyên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Tổ chức hệ thống kế toán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4D7B4E" w:rsidRPr="004D7B4E" w:rsidRDefault="004D7B4E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0"/>
          <w:lang w:val="en-US"/>
        </w:rPr>
      </w:pPr>
    </w:p>
    <w:p w:rsidR="00F95B5D" w:rsidRDefault="00F95B5D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 xml:space="preserve">Tổng Điểm phần A: </w:t>
      </w:r>
      <w:r w:rsidRPr="000F5A9E">
        <w:rPr>
          <w:rFonts w:ascii="Times New Roman" w:hAnsi="Times New Roman" w:cs="Times New Roman"/>
          <w:lang w:val="en-US"/>
        </w:rPr>
        <w:t xml:space="preserve">…………………. </w:t>
      </w:r>
      <w:r w:rsidRPr="000F5A9E">
        <w:rPr>
          <w:rFonts w:ascii="Times New Roman" w:hAnsi="Times New Roman" w:cs="Times New Roman"/>
          <w:b/>
          <w:bCs/>
        </w:rPr>
        <w:t>Điểm</w:t>
      </w:r>
    </w:p>
    <w:p w:rsidR="004D7B4E" w:rsidRPr="004D7B4E" w:rsidRDefault="004D7B4E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18"/>
          <w:lang w:val="en-US"/>
        </w:rPr>
      </w:pPr>
    </w:p>
    <w:p w:rsidR="00F95B5D" w:rsidRPr="00B8198D" w:rsidRDefault="00F95B5D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F95B5D" w:rsidRPr="000F5A9E" w:rsidTr="00660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D" w:rsidRPr="000F5A9E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Phần B:</w:t>
            </w:r>
          </w:p>
          <w:p w:rsidR="00F95B5D" w:rsidRPr="000F5A9E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KHẢ NĂNG TIẾP THỊ (25 Điểm)</w:t>
            </w:r>
          </w:p>
        </w:tc>
      </w:tr>
    </w:tbl>
    <w:p w:rsidR="00F95B5D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>4. TIẾP THỊ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4.1. Khu vực phân phối chính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Thị trường trong huyện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Thị trường ngoài huyện, có dưới 5 đại diện/đại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Thị trường ngoài huyện, có ≥ 5 đại diện/đại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Thị trường quốc tế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4.2. Tổ chức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(Gồm: Tổ chức kinh doanh, phân phối sản phẩm)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người chịu trách nhiệm quản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người chịu trách nhiệm quản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bộ phận/phòng quản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bộ phận/phòng quản lý phân phối, có ứng dụng công nghệ thông tin trong quản lý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4.3. Quảng bá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hoạt động quảng bá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một số hoạt động quảng bá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nhiều hoạt động quảng bá, có website của cơ sở, có tham gia hoạt động xúc tiến thương mại trong tỉnh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□ Có nhiều hoạt động quảng bá, có website của cơ sở, có tham gia hoạt động xúc tiến thương mại ngoài tỉnh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nhiều hoạt động quảng bá, có website của cơ sở, có tham gia hoạt động xúc tiến thương mại ngoài tỉnh và quốc tế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F95B5D" w:rsidRPr="00E0271F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sz w:val="2"/>
        </w:rPr>
      </w:pPr>
    </w:p>
    <w:p w:rsidR="00447253" w:rsidRPr="00E0271F" w:rsidRDefault="00447253" w:rsidP="00A81060">
      <w:pPr>
        <w:spacing w:after="120"/>
        <w:contextualSpacing/>
        <w:rPr>
          <w:rFonts w:ascii="Times New Roman" w:hAnsi="Times New Roman" w:cs="Times New Roman"/>
          <w:b/>
          <w:bCs/>
          <w:sz w:val="2"/>
        </w:rPr>
      </w:pPr>
    </w:p>
    <w:p w:rsidR="00016DC0" w:rsidRDefault="00016DC0" w:rsidP="00016DC0">
      <w:pPr>
        <w:widowControl/>
        <w:spacing w:before="120"/>
        <w:rPr>
          <w:rFonts w:ascii="Times New Roman" w:hAnsi="Times New Roman" w:cs="Times New Roman"/>
          <w:b/>
          <w:color w:val="auto"/>
          <w:lang w:val="en-US" w:eastAsia="en-US"/>
        </w:rPr>
      </w:pPr>
      <w:r w:rsidRPr="00431D5A">
        <w:rPr>
          <w:rFonts w:ascii="Times New Roman" w:hAnsi="Times New Roman" w:cs="Times New Roman"/>
          <w:b/>
          <w:color w:val="auto"/>
          <w:lang w:eastAsia="en-US"/>
        </w:rPr>
        <w:t>5. CÂU CHUYỆN VỀ SẢN PH</w:t>
      </w:r>
      <w:r w:rsidRPr="009C49DB">
        <w:rPr>
          <w:rFonts w:ascii="Times New Roman" w:hAnsi="Times New Roman" w:cs="Times New Roman"/>
          <w:b/>
          <w:color w:val="auto"/>
          <w:lang w:eastAsia="en-US"/>
        </w:rPr>
        <w:t>ẨM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5.1. Câu chuyện về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câu chuyện (hoặc có nhưng không được tư liệu hóa)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tài liệu giới thiệu về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 (có cốt chuyện, nội dung cụ thể)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hóa, được sử dụng trên nhãn/tờ rơi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hóa, được sử dụng trên nhãn/tờ rơi và website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hóa, được sử dụng cả trên nhãn/tờ rơi và sinh động trên website (dưới dạng hình ảnh, clip,...)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5.2. Trí tuệ/bản sắc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Chỉ áp dụng khi có câu chuyện, đánh giá nội dung câu chuyện: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Giống với câu chuyện sản phẩm ở nơi khác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Tương đối giống câu chuyện sản phẩm ở nơi khác, có thay đổi một số yếu tố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riêng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riêng, thể hiện trí tuệ/bản sắc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5.3. Cấu trúc câu chuyện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Chỉ áp dụng khi có câu chuyện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Đơn giản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đầy đủ các yếu tố của câu chuyện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4D7B4E" w:rsidRPr="004D7B4E" w:rsidRDefault="004D7B4E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0"/>
          <w:lang w:val="en-US"/>
        </w:rPr>
      </w:pPr>
    </w:p>
    <w:p w:rsidR="00F95B5D" w:rsidRPr="000F5A9E" w:rsidRDefault="00F95B5D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</w:rPr>
      </w:pPr>
      <w:r w:rsidRPr="000F5A9E">
        <w:rPr>
          <w:rFonts w:ascii="Times New Roman" w:hAnsi="Times New Roman" w:cs="Times New Roman"/>
          <w:b/>
          <w:bCs/>
        </w:rPr>
        <w:t xml:space="preserve">Tổng Điểm phần B: </w:t>
      </w:r>
      <w:r w:rsidRPr="000F5A9E">
        <w:rPr>
          <w:rFonts w:ascii="Times New Roman" w:hAnsi="Times New Roman" w:cs="Times New Roman"/>
          <w:lang w:val="en-US"/>
        </w:rPr>
        <w:t>…………………</w:t>
      </w:r>
      <w:r w:rsidRPr="000F5A9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F5A9E">
        <w:rPr>
          <w:rFonts w:ascii="Times New Roman" w:hAnsi="Times New Roman" w:cs="Times New Roman"/>
          <w:b/>
          <w:bCs/>
        </w:rPr>
        <w:t>Điểm</w:t>
      </w:r>
    </w:p>
    <w:p w:rsidR="00F95B5D" w:rsidRPr="004D7B4E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sz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F95B5D" w:rsidRPr="000F5A9E" w:rsidTr="00660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D" w:rsidRPr="000F5A9E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Phần C:</w:t>
            </w:r>
          </w:p>
          <w:p w:rsidR="00F95B5D" w:rsidRPr="000F5A9E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CHẤT LƯỢNG SẢN PHẨM (40 Điểm)</w:t>
            </w:r>
          </w:p>
        </w:tc>
      </w:tr>
    </w:tbl>
    <w:p w:rsidR="00F95B5D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sz w:val="8"/>
          <w:lang w:val="en-US"/>
        </w:rPr>
      </w:pPr>
    </w:p>
    <w:p w:rsidR="00C47736" w:rsidRDefault="00C47736" w:rsidP="00C47736">
      <w:pPr>
        <w:spacing w:before="120"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>6. CHỈ TIÊU CẢM QUAN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266DCD" w:rsidRPr="000F5A9E" w:rsidTr="00266DCD">
        <w:tc>
          <w:tcPr>
            <w:tcW w:w="3921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6.1. Tạp chất lạ</w:t>
            </w:r>
          </w:p>
        </w:tc>
        <w:tc>
          <w:tcPr>
            <w:tcW w:w="540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266DCD" w:rsidRPr="000F5A9E" w:rsidTr="00266DCD">
        <w:tc>
          <w:tcPr>
            <w:tcW w:w="3921" w:type="pct"/>
          </w:tcPr>
          <w:p w:rsidR="00266DCD" w:rsidRPr="007512AF" w:rsidRDefault="00266DCD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tạp chất</w:t>
            </w:r>
            <w:r w:rsidR="007512AF" w:rsidRPr="007512AF">
              <w:rPr>
                <w:rFonts w:ascii="Times New Roman" w:hAnsi="Times New Roman" w:cs="Times New Roman"/>
                <w:color w:val="auto"/>
                <w:lang w:eastAsia="en-US"/>
              </w:rPr>
              <w:t xml:space="preserve">, </w:t>
            </w:r>
            <w:r w:rsidR="007512AF"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không </w:t>
            </w:r>
            <w:r w:rsidR="007512AF" w:rsidRPr="007512AF">
              <w:rPr>
                <w:rFonts w:ascii="Times New Roman" w:hAnsi="Times New Roman" w:cs="Times New Roman"/>
                <w:color w:val="auto"/>
                <w:lang w:eastAsia="en-US"/>
              </w:rPr>
              <w:t xml:space="preserve">chấp </w:t>
            </w:r>
            <w:r w:rsidR="007512AF" w:rsidRPr="000F5A9E">
              <w:rPr>
                <w:rFonts w:ascii="Times New Roman" w:hAnsi="Times New Roman" w:cs="Times New Roman"/>
                <w:color w:val="auto"/>
                <w:lang w:eastAsia="en-US"/>
              </w:rPr>
              <w:t>nhận được</w:t>
            </w:r>
          </w:p>
        </w:tc>
        <w:tc>
          <w:tcPr>
            <w:tcW w:w="540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266DCD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rất ít tạp chất/có cặn, chấp nhận được</w:t>
            </w:r>
          </w:p>
        </w:tc>
        <w:tc>
          <w:tcPr>
            <w:tcW w:w="540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266DCD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Sạch, không phát hiện tạp chất/cặn</w:t>
            </w:r>
          </w:p>
        </w:tc>
        <w:tc>
          <w:tcPr>
            <w:tcW w:w="540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3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266DCD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016DC0" w:rsidRPr="00266DCD" w:rsidRDefault="00016DC0" w:rsidP="00016DC0">
      <w:pPr>
        <w:widowControl/>
        <w:spacing w:before="120"/>
        <w:rPr>
          <w:rFonts w:ascii="Times New Roman" w:hAnsi="Times New Roman" w:cs="Times New Roman"/>
          <w:bCs/>
          <w:i/>
          <w:iCs/>
          <w:color w:val="auto"/>
          <w:lang w:eastAsia="en-US"/>
        </w:rPr>
      </w:pPr>
      <w:r w:rsidRPr="00B76D22">
        <w:rPr>
          <w:rFonts w:ascii="Times New Roman" w:hAnsi="Times New Roman" w:cs="Times New Roman"/>
          <w:bCs/>
          <w:i/>
          <w:iCs/>
          <w:color w:val="auto"/>
          <w:lang w:eastAsia="en-US"/>
        </w:rPr>
        <w:t>Ghi chú: Nếu có tạp chất lạ có nguy cơ gây mất ATTP như đất, côn trùng, lông, len ... sẽ không đánh giá các bước tiếp theo.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266DCD" w:rsidRPr="000F5A9E" w:rsidTr="00266DCD">
        <w:tc>
          <w:tcPr>
            <w:tcW w:w="3921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6.</w:t>
            </w: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2</w:t>
            </w: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. Màu sắc</w:t>
            </w:r>
          </w:p>
        </w:tc>
        <w:tc>
          <w:tcPr>
            <w:tcW w:w="540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3</w:t>
            </w: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</w:tc>
      </w:tr>
      <w:tr w:rsidR="00910A85" w:rsidRPr="000F5A9E" w:rsidTr="00266DCD">
        <w:tc>
          <w:tcPr>
            <w:tcW w:w="3921" w:type="pct"/>
          </w:tcPr>
          <w:p w:rsidR="00910A85" w:rsidRPr="000F5A9E" w:rsidRDefault="00910A85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Màu </w:t>
            </w: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tổng hợp</w:t>
            </w:r>
          </w:p>
        </w:tc>
        <w:tc>
          <w:tcPr>
            <w:tcW w:w="540" w:type="pct"/>
          </w:tcPr>
          <w:p w:rsidR="00910A85" w:rsidRPr="000F5A9E" w:rsidRDefault="00910A85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910A85" w:rsidRPr="000F5A9E" w:rsidRDefault="00910A85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910A85" w:rsidRPr="000F5A9E" w:rsidTr="00266DCD">
        <w:tc>
          <w:tcPr>
            <w:tcW w:w="3921" w:type="pct"/>
          </w:tcPr>
          <w:p w:rsidR="00910A85" w:rsidRPr="000F5A9E" w:rsidRDefault="00910A85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Tương đối phù hợp với đặc tính sản phẩm</w:t>
            </w:r>
          </w:p>
        </w:tc>
        <w:tc>
          <w:tcPr>
            <w:tcW w:w="540" w:type="pct"/>
          </w:tcPr>
          <w:p w:rsidR="00910A85" w:rsidRPr="000F5A9E" w:rsidRDefault="00910A85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910A85" w:rsidRPr="000F5A9E" w:rsidRDefault="00910A85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910A85" w:rsidRPr="000F5A9E" w:rsidTr="00266DCD">
        <w:tc>
          <w:tcPr>
            <w:tcW w:w="3921" w:type="pct"/>
          </w:tcPr>
          <w:p w:rsidR="00910A85" w:rsidRPr="000F5A9E" w:rsidRDefault="00910A85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Phù hợp với đặc tính sản phẩm </w:t>
            </w:r>
          </w:p>
        </w:tc>
        <w:tc>
          <w:tcPr>
            <w:tcW w:w="540" w:type="pct"/>
          </w:tcPr>
          <w:p w:rsidR="00910A85" w:rsidRPr="000F5A9E" w:rsidRDefault="00910A85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910A85" w:rsidRPr="000F5A9E" w:rsidRDefault="00910A85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910A85" w:rsidRPr="000F5A9E" w:rsidTr="00266DCD">
        <w:tc>
          <w:tcPr>
            <w:tcW w:w="3921" w:type="pct"/>
          </w:tcPr>
          <w:p w:rsidR="00910A85" w:rsidRPr="000F5A9E" w:rsidRDefault="00910A85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Rất phù hợp với đặc tính sản phẩm </w:t>
            </w:r>
          </w:p>
        </w:tc>
        <w:tc>
          <w:tcPr>
            <w:tcW w:w="540" w:type="pct"/>
          </w:tcPr>
          <w:p w:rsidR="00910A85" w:rsidRPr="000F5A9E" w:rsidRDefault="00910A85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3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10A85" w:rsidRPr="000F5A9E" w:rsidRDefault="00910A85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6.</w:t>
            </w: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3</w:t>
            </w: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. Mùi</w:t>
            </w:r>
          </w:p>
        </w:tc>
        <w:tc>
          <w:tcPr>
            <w:tcW w:w="540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6 Điểm</w:t>
            </w:r>
          </w:p>
        </w:tc>
        <w:tc>
          <w:tcPr>
            <w:tcW w:w="539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□ Khác thường hoặc không rõ mùi</w:t>
            </w:r>
          </w:p>
        </w:tc>
        <w:tc>
          <w:tcPr>
            <w:tcW w:w="540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266DCD" w:rsidRPr="004F0F43" w:rsidRDefault="004F0F43" w:rsidP="00F6093C">
            <w:pPr>
              <w:widowControl/>
              <w:shd w:val="clear" w:color="auto" w:fill="FFFFFF"/>
              <w:spacing w:before="120"/>
              <w:jc w:val="center"/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Mùi nhẹ, phù hợp (với đặc trưng nguyên liệu sử dụng, loại sản phẩm)</w:t>
            </w:r>
          </w:p>
        </w:tc>
        <w:tc>
          <w:tcPr>
            <w:tcW w:w="540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266DCD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</w:t>
            </w: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Mùi 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mạnh</w:t>
            </w: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, phù hợp</w:t>
            </w:r>
          </w:p>
        </w:tc>
        <w:tc>
          <w:tcPr>
            <w:tcW w:w="540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266DCD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Mùi mạnh, phù hợp, hấp dẫn</w:t>
            </w:r>
          </w:p>
        </w:tc>
        <w:tc>
          <w:tcPr>
            <w:tcW w:w="540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266DCD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Mùi mạnh, phù hợp, rất hấp dẫn</w:t>
            </w:r>
          </w:p>
        </w:tc>
        <w:tc>
          <w:tcPr>
            <w:tcW w:w="540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6 Điểm</w:t>
            </w:r>
          </w:p>
        </w:tc>
        <w:tc>
          <w:tcPr>
            <w:tcW w:w="539" w:type="pct"/>
          </w:tcPr>
          <w:p w:rsidR="00266DCD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6.</w:t>
            </w: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5</w:t>
            </w: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. Vị</w:t>
            </w:r>
          </w:p>
        </w:tc>
        <w:tc>
          <w:tcPr>
            <w:tcW w:w="540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8</w:t>
            </w: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Vị khác thường hoặc không rõ vị</w:t>
            </w:r>
          </w:p>
        </w:tc>
        <w:tc>
          <w:tcPr>
            <w:tcW w:w="540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266DCD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Tương đối rõ, chấp nhận được</w:t>
            </w:r>
          </w:p>
        </w:tc>
        <w:tc>
          <w:tcPr>
            <w:tcW w:w="540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266DCD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Vị đậm, phù hợp (với đặc trưng nguyên liệu sử dụng, loại sản phẩm)</w:t>
            </w:r>
          </w:p>
        </w:tc>
        <w:tc>
          <w:tcPr>
            <w:tcW w:w="540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266DCD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Vị đậm, dịu, phù hợp</w:t>
            </w:r>
          </w:p>
        </w:tc>
        <w:tc>
          <w:tcPr>
            <w:tcW w:w="540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266DCD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Vị đậm, dịu, phù hợp, hấp dẫn</w:t>
            </w:r>
          </w:p>
        </w:tc>
        <w:tc>
          <w:tcPr>
            <w:tcW w:w="540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8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266DCD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7. TÍNH ĐỘC ĐÁO</w:t>
            </w:r>
          </w:p>
        </w:tc>
        <w:tc>
          <w:tcPr>
            <w:tcW w:w="540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266DCD" w:rsidRPr="000F5A9E" w:rsidTr="00266DCD">
        <w:tc>
          <w:tcPr>
            <w:tcW w:w="4461" w:type="pct"/>
            <w:gridSpan w:val="2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(Chất lượng: Có nét riêng, khác biệt, không lẫn với sản phẩm khác)</w:t>
            </w:r>
          </w:p>
        </w:tc>
        <w:tc>
          <w:tcPr>
            <w:tcW w:w="539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Trung bình</w:t>
            </w:r>
          </w:p>
        </w:tc>
        <w:tc>
          <w:tcPr>
            <w:tcW w:w="540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266DCD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Tương đối độc đáo</w:t>
            </w:r>
          </w:p>
        </w:tc>
        <w:tc>
          <w:tcPr>
            <w:tcW w:w="540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val="en-US" w:eastAsia="en-US"/>
              </w:rPr>
              <w:t>2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266DCD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Độc đáo</w:t>
            </w:r>
          </w:p>
        </w:tc>
        <w:tc>
          <w:tcPr>
            <w:tcW w:w="540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266DCD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266DCD" w:rsidRPr="000F5A9E" w:rsidTr="00266DCD">
        <w:tc>
          <w:tcPr>
            <w:tcW w:w="3921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Rất độc đáo</w:t>
            </w:r>
          </w:p>
        </w:tc>
        <w:tc>
          <w:tcPr>
            <w:tcW w:w="540" w:type="pct"/>
          </w:tcPr>
          <w:p w:rsidR="00266DCD" w:rsidRPr="000F5A9E" w:rsidRDefault="00266DCD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266DCD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016DC0" w:rsidRPr="0001230D" w:rsidRDefault="00016DC0" w:rsidP="00016DC0">
      <w:pPr>
        <w:widowControl/>
        <w:spacing w:before="120"/>
        <w:rPr>
          <w:rFonts w:ascii="Times New Roman" w:hAnsi="Times New Roman" w:cs="Times New Roman"/>
          <w:b/>
          <w:color w:val="auto"/>
          <w:lang w:eastAsia="en-US"/>
        </w:rPr>
      </w:pPr>
      <w:r w:rsidRPr="00431D5A">
        <w:rPr>
          <w:rFonts w:ascii="Times New Roman" w:hAnsi="Times New Roman" w:cs="Times New Roman"/>
          <w:b/>
          <w:color w:val="auto"/>
          <w:lang w:eastAsia="en-US"/>
        </w:rPr>
        <w:t>8. CÔNG BỐ CHẤT LƯỢNG SẢN PHẨM, KIỂM TRA ĐỊNH KỲ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8.1. Hồ sơ công bố chất lượng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bản tự công bố (hoặc có nhưng không đúng)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bản tự công bố nhưng thiếu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bản tiêu chuẩn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bản tự công bố (hoặc tương đương), có tiêu chuẩn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016DC0" w:rsidRPr="00B76D22" w:rsidRDefault="00016DC0" w:rsidP="00016DC0">
      <w:pPr>
        <w:widowControl/>
        <w:spacing w:before="12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B76D22">
        <w:rPr>
          <w:rFonts w:ascii="Times New Roman" w:hAnsi="Times New Roman" w:cs="Times New Roman"/>
          <w:bCs/>
          <w:i/>
          <w:iCs/>
          <w:color w:val="auto"/>
          <w:lang w:eastAsia="en-US"/>
        </w:rPr>
        <w:t>Ghi chú: Bản tiêu chuẩn sản phẩm cần có phiếu kiểm nghiệm các chỉ tiêu ATTP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8.2. Kiểm tra định kỳ các chỉ tiêu ATTP</w:t>
            </w:r>
          </w:p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(Phiếu kiểm nghiệm định kỳ các chỉ tiêu ATTP)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Có, nhưng không đạt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Có, đạt nhưng không đủ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Có, đạt đầy đủ (vi sinh, kim loại nặng, phụ gia, hóa chất không mong muốn,…) theo quy định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9. ĐẢM BẢO CHẤT LƯỢNG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hoạt động kiểm soát chất lượng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kế hoạch kiểm soát chất lượng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ghi hồ sơ lô sản xuất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kế hoạch kiểm soát chất lượng sản phẩm, có ghi hồ sơ lô sản xuất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chứng nhận quản lý chất lượng tiên tiến (ISO/GMP/HACCP/...)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giấy chứng nhận đủ điều kiện ATTP cho xuất khẩu và các thủ tục pháp lý khác theo yêu cầu của thị trường đích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740A4D" w:rsidRPr="000F5A9E" w:rsidRDefault="00740A4D" w:rsidP="00740A4D">
      <w:pPr>
        <w:widowControl/>
        <w:spacing w:before="12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0F5A9E">
        <w:rPr>
          <w:rFonts w:ascii="Times New Roman" w:hAnsi="Times New Roman" w:cs="Times New Roman"/>
          <w:i/>
          <w:iCs/>
          <w:color w:val="auto"/>
          <w:lang w:eastAsia="en-US"/>
        </w:rPr>
        <w:lastRenderedPageBreak/>
        <w:t>Ghi chú: Không đánh giá các bước tiếp theo nếu Giấy chứng nhận đủ điều kiện ATTP (hoặc tương đương) không phù hợp theo quy định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10. CƠ HỘI THỊ TRƯỜNG TOÀN CẦU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thể xuất khẩu đến thị trường khu vực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thể xuất khẩu các thị trường ngoài khu vực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thể xuất khẩu đến các thị trường có tiêu chuẩn cao (Mỹ, Nhật, EU...)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CD301A" w:rsidRPr="00CD301A" w:rsidRDefault="00CD301A" w:rsidP="00A81060">
      <w:pPr>
        <w:spacing w:after="80"/>
        <w:contextualSpacing/>
        <w:rPr>
          <w:sz w:val="22"/>
          <w:lang w:val="en-US"/>
        </w:rPr>
      </w:pPr>
    </w:p>
    <w:p w:rsidR="00F95B5D" w:rsidRDefault="00F95B5D" w:rsidP="00035172">
      <w:pPr>
        <w:spacing w:after="80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 xml:space="preserve">Tổng Điểm phần C: </w:t>
      </w:r>
      <w:r w:rsidRPr="000F5A9E">
        <w:rPr>
          <w:rFonts w:ascii="Times New Roman" w:hAnsi="Times New Roman" w:cs="Times New Roman"/>
          <w:lang w:val="en-US"/>
        </w:rPr>
        <w:t>………………………</w:t>
      </w:r>
      <w:r w:rsidRPr="000F5A9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F5A9E">
        <w:rPr>
          <w:rFonts w:ascii="Times New Roman" w:hAnsi="Times New Roman" w:cs="Times New Roman"/>
          <w:b/>
          <w:bCs/>
        </w:rPr>
        <w:t>Điểm</w:t>
      </w:r>
    </w:p>
    <w:p w:rsidR="00CD301A" w:rsidRPr="00CD301A" w:rsidRDefault="00CD301A" w:rsidP="00A81060">
      <w:pPr>
        <w:spacing w:after="80"/>
        <w:contextualSpacing/>
        <w:rPr>
          <w:rFonts w:ascii="Times New Roman" w:hAnsi="Times New Roman" w:cs="Times New Roman"/>
          <w:b/>
          <w:bCs/>
          <w:sz w:val="18"/>
          <w:lang w:val="en-US"/>
        </w:rPr>
      </w:pPr>
    </w:p>
    <w:p w:rsidR="00F95B5D" w:rsidRPr="00B8198D" w:rsidRDefault="00F95B5D" w:rsidP="00860413">
      <w:pPr>
        <w:spacing w:after="80"/>
        <w:contextualSpacing/>
        <w:rPr>
          <w:rFonts w:ascii="Times New Roman" w:hAnsi="Times New Roman" w:cs="Times New Roman"/>
          <w:sz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F95B5D" w:rsidRPr="000F5A9E" w:rsidTr="00660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D" w:rsidRPr="000F5A9E" w:rsidRDefault="00F95B5D" w:rsidP="00860413">
            <w:pPr>
              <w:spacing w:after="8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Kết quả</w:t>
            </w:r>
          </w:p>
          <w:p w:rsidR="00F95B5D" w:rsidRPr="000F5A9E" w:rsidRDefault="00F95B5D" w:rsidP="00860413">
            <w:pPr>
              <w:spacing w:after="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Tổng Điểm (Phần A + B + C): </w:t>
            </w:r>
            <w:r w:rsidRPr="000F5A9E">
              <w:rPr>
                <w:rFonts w:ascii="Times New Roman" w:hAnsi="Times New Roman" w:cs="Times New Roman"/>
                <w:lang w:val="en-US"/>
              </w:rPr>
              <w:t>…………………..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Điểm</w:t>
            </w:r>
          </w:p>
          <w:p w:rsidR="00F95B5D" w:rsidRPr="000F5A9E" w:rsidRDefault="00F95B5D" w:rsidP="00860413">
            <w:pPr>
              <w:spacing w:after="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ếp hạng: </w:t>
            </w:r>
            <w:r w:rsidRPr="000F5A9E">
              <w:rPr>
                <w:rFonts w:ascii="Times New Roman" w:hAnsi="Times New Roman" w:cs="Times New Roman"/>
                <w:lang w:val="en-US"/>
              </w:rPr>
              <w:t>…………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sao</w:t>
            </w:r>
          </w:p>
        </w:tc>
      </w:tr>
    </w:tbl>
    <w:p w:rsidR="00B05DCF" w:rsidRPr="00B05DCF" w:rsidRDefault="00B05DCF" w:rsidP="00860413">
      <w:pPr>
        <w:spacing w:after="80"/>
        <w:contextualSpacing/>
        <w:rPr>
          <w:rFonts w:ascii="Times New Roman" w:hAnsi="Times New Roman" w:cs="Times New Roman"/>
          <w:b/>
          <w:bCs/>
          <w:sz w:val="2"/>
          <w:lang w:val="en-US"/>
        </w:rPr>
      </w:pPr>
    </w:p>
    <w:p w:rsidR="00F95B5D" w:rsidRPr="000F5A9E" w:rsidRDefault="00F95B5D" w:rsidP="00860413">
      <w:pPr>
        <w:spacing w:after="80"/>
        <w:contextualSpacing/>
        <w:rPr>
          <w:rFonts w:ascii="Times New Roman" w:hAnsi="Times New Roman" w:cs="Times New Roman"/>
          <w:b/>
          <w:bCs/>
        </w:rPr>
      </w:pPr>
      <w:r w:rsidRPr="000F5A9E">
        <w:rPr>
          <w:rFonts w:ascii="Times New Roman" w:hAnsi="Times New Roman" w:cs="Times New Roman"/>
          <w:b/>
          <w:bCs/>
        </w:rPr>
        <w:t>Ý kiến của người đánh giá:</w:t>
      </w:r>
    </w:p>
    <w:p w:rsidR="00F95B5D" w:rsidRPr="000F5A9E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0F5A9E">
        <w:rPr>
          <w:rFonts w:ascii="Times New Roman" w:hAnsi="Times New Roman" w:cs="Times New Roman"/>
        </w:rPr>
        <w:tab/>
      </w:r>
    </w:p>
    <w:p w:rsidR="00F95B5D" w:rsidRPr="000F5A9E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0F5A9E">
        <w:rPr>
          <w:rFonts w:ascii="Times New Roman" w:hAnsi="Times New Roman" w:cs="Times New Roman"/>
        </w:rPr>
        <w:tab/>
      </w:r>
    </w:p>
    <w:p w:rsidR="00F95B5D" w:rsidRPr="000F5A9E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0F5A9E">
        <w:rPr>
          <w:rFonts w:ascii="Times New Roman" w:hAnsi="Times New Roman" w:cs="Times New Roman"/>
        </w:rPr>
        <w:tab/>
      </w:r>
    </w:p>
    <w:p w:rsidR="00F95B5D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  <w:lang w:val="en-US"/>
        </w:rPr>
      </w:pPr>
      <w:r w:rsidRPr="000F5A9E">
        <w:rPr>
          <w:rFonts w:ascii="Times New Roman" w:hAnsi="Times New Roman" w:cs="Times New Roman"/>
        </w:rPr>
        <w:tab/>
      </w:r>
    </w:p>
    <w:p w:rsidR="00DC1D64" w:rsidRPr="00DC1D64" w:rsidRDefault="00DC1D64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  <w:sz w:val="12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84"/>
        <w:gridCol w:w="4984"/>
      </w:tblGrid>
      <w:tr w:rsidR="00F95B5D" w:rsidRPr="000F5A9E" w:rsidTr="005B1491">
        <w:trPr>
          <w:trHeight w:val="869"/>
        </w:trPr>
        <w:tc>
          <w:tcPr>
            <w:tcW w:w="4984" w:type="dxa"/>
          </w:tcPr>
          <w:p w:rsidR="00F95B5D" w:rsidRPr="000F5A9E" w:rsidRDefault="00F95B5D" w:rsidP="00860413">
            <w:pPr>
              <w:spacing w:after="80"/>
              <w:contextualSpacing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4984" w:type="dxa"/>
          </w:tcPr>
          <w:p w:rsidR="00F95B5D" w:rsidRPr="000F5A9E" w:rsidRDefault="00F95B5D" w:rsidP="00860413">
            <w:pPr>
              <w:spacing w:after="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</w:rPr>
              <w:t>……</w:t>
            </w:r>
            <w:r w:rsidR="008825EC">
              <w:rPr>
                <w:rFonts w:ascii="Times New Roman" w:hAnsi="Times New Roman" w:cs="Times New Roman"/>
              </w:rPr>
              <w:t>.., ngày ... tháng ... năm 20</w:t>
            </w:r>
            <w:r w:rsidR="008825EC" w:rsidRPr="008825EC">
              <w:rPr>
                <w:rFonts w:ascii="Times New Roman" w:hAnsi="Times New Roman" w:cs="Times New Roman"/>
              </w:rPr>
              <w:t>1</w:t>
            </w:r>
            <w:r w:rsidR="00F2236A" w:rsidRPr="00F2236A">
              <w:rPr>
                <w:rFonts w:ascii="Times New Roman" w:hAnsi="Times New Roman" w:cs="Times New Roman"/>
              </w:rPr>
              <w:t>9</w:t>
            </w:r>
            <w:r w:rsidRPr="000F5A9E">
              <w:rPr>
                <w:rFonts w:ascii="Times New Roman" w:hAnsi="Times New Roman" w:cs="Times New Roman"/>
              </w:rPr>
              <w:br/>
            </w:r>
            <w:r w:rsidRPr="000F5A9E">
              <w:rPr>
                <w:rFonts w:ascii="Times New Roman" w:hAnsi="Times New Roman" w:cs="Times New Roman"/>
                <w:b/>
                <w:bCs/>
              </w:rPr>
              <w:t>Người đánh giá</w:t>
            </w:r>
            <w:r w:rsidRPr="000F5A9E">
              <w:rPr>
                <w:rFonts w:ascii="Times New Roman" w:hAnsi="Times New Roman" w:cs="Times New Roman"/>
              </w:rPr>
              <w:br/>
            </w:r>
            <w:r w:rsidRPr="000F5A9E">
              <w:rPr>
                <w:rFonts w:ascii="Times New Roman" w:hAnsi="Times New Roman" w:cs="Times New Roman"/>
                <w:i/>
                <w:iCs/>
              </w:rPr>
              <w:t>(Ký và ghi rõ họ tên)</w:t>
            </w:r>
          </w:p>
        </w:tc>
      </w:tr>
    </w:tbl>
    <w:p w:rsidR="005638FE" w:rsidRPr="00004D37" w:rsidRDefault="005638FE" w:rsidP="00860413">
      <w:pPr>
        <w:spacing w:after="80"/>
        <w:contextualSpacing/>
        <w:rPr>
          <w:rFonts w:ascii="Times New Roman" w:hAnsi="Times New Roman" w:cs="Times New Roman"/>
          <w:sz w:val="10"/>
        </w:rPr>
      </w:pPr>
    </w:p>
    <w:sectPr w:rsidR="005638FE" w:rsidRPr="00004D37" w:rsidSect="00317BF8">
      <w:footerReference w:type="default" r:id="rId7"/>
      <w:pgSz w:w="11907" w:h="16840" w:code="9"/>
      <w:pgMar w:top="737" w:right="794" w:bottom="737" w:left="1304" w:header="39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79A" w:rsidRDefault="005F779A" w:rsidP="00FD6156">
      <w:r>
        <w:separator/>
      </w:r>
    </w:p>
  </w:endnote>
  <w:endnote w:type="continuationSeparator" w:id="0">
    <w:p w:rsidR="005F779A" w:rsidRDefault="005F779A" w:rsidP="00FD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640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093C" w:rsidRDefault="00F609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6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093C" w:rsidRDefault="00F609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79A" w:rsidRDefault="005F779A" w:rsidP="00FD6156">
      <w:r>
        <w:separator/>
      </w:r>
    </w:p>
  </w:footnote>
  <w:footnote w:type="continuationSeparator" w:id="0">
    <w:p w:rsidR="005F779A" w:rsidRDefault="005F779A" w:rsidP="00FD6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B"/>
    <w:rsid w:val="00004D37"/>
    <w:rsid w:val="0001141F"/>
    <w:rsid w:val="0001230D"/>
    <w:rsid w:val="00016DC0"/>
    <w:rsid w:val="000224B2"/>
    <w:rsid w:val="00030111"/>
    <w:rsid w:val="00033350"/>
    <w:rsid w:val="0003441E"/>
    <w:rsid w:val="00035172"/>
    <w:rsid w:val="00037B0D"/>
    <w:rsid w:val="00054EE2"/>
    <w:rsid w:val="00083A57"/>
    <w:rsid w:val="00085724"/>
    <w:rsid w:val="00086B73"/>
    <w:rsid w:val="00092DD3"/>
    <w:rsid w:val="000961EE"/>
    <w:rsid w:val="000A1235"/>
    <w:rsid w:val="000B4400"/>
    <w:rsid w:val="000B7639"/>
    <w:rsid w:val="000D666B"/>
    <w:rsid w:val="000D70D8"/>
    <w:rsid w:val="000E1F20"/>
    <w:rsid w:val="000E4AB5"/>
    <w:rsid w:val="000E77CE"/>
    <w:rsid w:val="000F0484"/>
    <w:rsid w:val="000F6D87"/>
    <w:rsid w:val="00104124"/>
    <w:rsid w:val="00105715"/>
    <w:rsid w:val="0012045F"/>
    <w:rsid w:val="001216FD"/>
    <w:rsid w:val="00122C1B"/>
    <w:rsid w:val="00124928"/>
    <w:rsid w:val="001258FD"/>
    <w:rsid w:val="001302A0"/>
    <w:rsid w:val="0013611B"/>
    <w:rsid w:val="00155A12"/>
    <w:rsid w:val="00194CCA"/>
    <w:rsid w:val="0019663D"/>
    <w:rsid w:val="001A06BA"/>
    <w:rsid w:val="001C2BDE"/>
    <w:rsid w:val="001D5F6F"/>
    <w:rsid w:val="001E1931"/>
    <w:rsid w:val="001E2471"/>
    <w:rsid w:val="001F5219"/>
    <w:rsid w:val="00221892"/>
    <w:rsid w:val="002234CF"/>
    <w:rsid w:val="002325AF"/>
    <w:rsid w:val="0023508E"/>
    <w:rsid w:val="00237FE1"/>
    <w:rsid w:val="002505C9"/>
    <w:rsid w:val="00265E6D"/>
    <w:rsid w:val="00266DCD"/>
    <w:rsid w:val="0027063A"/>
    <w:rsid w:val="0027122C"/>
    <w:rsid w:val="002A3210"/>
    <w:rsid w:val="002A7A8B"/>
    <w:rsid w:val="002C64E9"/>
    <w:rsid w:val="002D0AE0"/>
    <w:rsid w:val="002D66D7"/>
    <w:rsid w:val="002E49F2"/>
    <w:rsid w:val="00317BF8"/>
    <w:rsid w:val="00334422"/>
    <w:rsid w:val="0034104B"/>
    <w:rsid w:val="00361A3B"/>
    <w:rsid w:val="0037311C"/>
    <w:rsid w:val="00373D93"/>
    <w:rsid w:val="0037717D"/>
    <w:rsid w:val="0038127B"/>
    <w:rsid w:val="003818AD"/>
    <w:rsid w:val="00381C5F"/>
    <w:rsid w:val="00396723"/>
    <w:rsid w:val="003A2B44"/>
    <w:rsid w:val="003B251E"/>
    <w:rsid w:val="003B45A3"/>
    <w:rsid w:val="003C3E47"/>
    <w:rsid w:val="003D0196"/>
    <w:rsid w:val="003D1538"/>
    <w:rsid w:val="003E36C0"/>
    <w:rsid w:val="003E7677"/>
    <w:rsid w:val="00417618"/>
    <w:rsid w:val="00427010"/>
    <w:rsid w:val="00431B61"/>
    <w:rsid w:val="00431D5A"/>
    <w:rsid w:val="0043534D"/>
    <w:rsid w:val="00447253"/>
    <w:rsid w:val="00451ED2"/>
    <w:rsid w:val="00453F2E"/>
    <w:rsid w:val="004558AB"/>
    <w:rsid w:val="0045702F"/>
    <w:rsid w:val="00473BEC"/>
    <w:rsid w:val="004A762F"/>
    <w:rsid w:val="004C22C5"/>
    <w:rsid w:val="004D3535"/>
    <w:rsid w:val="004D7B4E"/>
    <w:rsid w:val="004D7DBB"/>
    <w:rsid w:val="004E2299"/>
    <w:rsid w:val="004E4D10"/>
    <w:rsid w:val="004F0F43"/>
    <w:rsid w:val="004F4416"/>
    <w:rsid w:val="004F45ED"/>
    <w:rsid w:val="004F74FA"/>
    <w:rsid w:val="0050524E"/>
    <w:rsid w:val="005302CB"/>
    <w:rsid w:val="00530B16"/>
    <w:rsid w:val="00533659"/>
    <w:rsid w:val="005361EB"/>
    <w:rsid w:val="00551C1B"/>
    <w:rsid w:val="00553AFC"/>
    <w:rsid w:val="00560CD6"/>
    <w:rsid w:val="0056123F"/>
    <w:rsid w:val="005638FE"/>
    <w:rsid w:val="0057046E"/>
    <w:rsid w:val="00573564"/>
    <w:rsid w:val="005B1069"/>
    <w:rsid w:val="005B1491"/>
    <w:rsid w:val="005C7239"/>
    <w:rsid w:val="005E3B0F"/>
    <w:rsid w:val="005F779A"/>
    <w:rsid w:val="00620E12"/>
    <w:rsid w:val="006305C0"/>
    <w:rsid w:val="006329D2"/>
    <w:rsid w:val="006427C5"/>
    <w:rsid w:val="00651CC9"/>
    <w:rsid w:val="0065203C"/>
    <w:rsid w:val="00660168"/>
    <w:rsid w:val="006818BE"/>
    <w:rsid w:val="00695550"/>
    <w:rsid w:val="006963FA"/>
    <w:rsid w:val="006A330A"/>
    <w:rsid w:val="006A7CCB"/>
    <w:rsid w:val="006B549D"/>
    <w:rsid w:val="006B78CA"/>
    <w:rsid w:val="006C3604"/>
    <w:rsid w:val="006D5A17"/>
    <w:rsid w:val="0070483C"/>
    <w:rsid w:val="007340CC"/>
    <w:rsid w:val="00734536"/>
    <w:rsid w:val="00740A4D"/>
    <w:rsid w:val="007512AF"/>
    <w:rsid w:val="0076166D"/>
    <w:rsid w:val="00763D87"/>
    <w:rsid w:val="007818EB"/>
    <w:rsid w:val="00783696"/>
    <w:rsid w:val="007A6681"/>
    <w:rsid w:val="007B1FD1"/>
    <w:rsid w:val="007C0519"/>
    <w:rsid w:val="007E28B8"/>
    <w:rsid w:val="007E4D87"/>
    <w:rsid w:val="007F773C"/>
    <w:rsid w:val="00800673"/>
    <w:rsid w:val="00801167"/>
    <w:rsid w:val="008014B9"/>
    <w:rsid w:val="00801EFE"/>
    <w:rsid w:val="0081170B"/>
    <w:rsid w:val="00811C06"/>
    <w:rsid w:val="00812F7F"/>
    <w:rsid w:val="00835E0D"/>
    <w:rsid w:val="008513CC"/>
    <w:rsid w:val="008574B3"/>
    <w:rsid w:val="00860413"/>
    <w:rsid w:val="00866289"/>
    <w:rsid w:val="00877BE6"/>
    <w:rsid w:val="00880333"/>
    <w:rsid w:val="008825EC"/>
    <w:rsid w:val="008B3133"/>
    <w:rsid w:val="008B4B56"/>
    <w:rsid w:val="008E3A72"/>
    <w:rsid w:val="008E40DD"/>
    <w:rsid w:val="008F3286"/>
    <w:rsid w:val="008F7E82"/>
    <w:rsid w:val="00910A85"/>
    <w:rsid w:val="00920098"/>
    <w:rsid w:val="00924051"/>
    <w:rsid w:val="00934118"/>
    <w:rsid w:val="009646E1"/>
    <w:rsid w:val="00975B79"/>
    <w:rsid w:val="00975DE6"/>
    <w:rsid w:val="0098095A"/>
    <w:rsid w:val="00985FCB"/>
    <w:rsid w:val="009956BC"/>
    <w:rsid w:val="0099664C"/>
    <w:rsid w:val="009B252A"/>
    <w:rsid w:val="009B7306"/>
    <w:rsid w:val="009C1A4D"/>
    <w:rsid w:val="009C49DB"/>
    <w:rsid w:val="009F4866"/>
    <w:rsid w:val="00A023EF"/>
    <w:rsid w:val="00A22A03"/>
    <w:rsid w:val="00A37F19"/>
    <w:rsid w:val="00A434A0"/>
    <w:rsid w:val="00A435D1"/>
    <w:rsid w:val="00A4705E"/>
    <w:rsid w:val="00A50EC4"/>
    <w:rsid w:val="00A60122"/>
    <w:rsid w:val="00A61E06"/>
    <w:rsid w:val="00A67375"/>
    <w:rsid w:val="00A73395"/>
    <w:rsid w:val="00A81060"/>
    <w:rsid w:val="00A84A0C"/>
    <w:rsid w:val="00A85F46"/>
    <w:rsid w:val="00A93CB9"/>
    <w:rsid w:val="00AB004A"/>
    <w:rsid w:val="00AE4326"/>
    <w:rsid w:val="00AE4903"/>
    <w:rsid w:val="00AE5023"/>
    <w:rsid w:val="00AF4D75"/>
    <w:rsid w:val="00B05DCF"/>
    <w:rsid w:val="00B07013"/>
    <w:rsid w:val="00B25B33"/>
    <w:rsid w:val="00B3309F"/>
    <w:rsid w:val="00B3333C"/>
    <w:rsid w:val="00B41261"/>
    <w:rsid w:val="00B46883"/>
    <w:rsid w:val="00B57608"/>
    <w:rsid w:val="00B75885"/>
    <w:rsid w:val="00B8198D"/>
    <w:rsid w:val="00B85520"/>
    <w:rsid w:val="00BC2BA1"/>
    <w:rsid w:val="00BD0617"/>
    <w:rsid w:val="00BD3535"/>
    <w:rsid w:val="00BF59D8"/>
    <w:rsid w:val="00C0396B"/>
    <w:rsid w:val="00C142AB"/>
    <w:rsid w:val="00C164EB"/>
    <w:rsid w:val="00C1692A"/>
    <w:rsid w:val="00C1694D"/>
    <w:rsid w:val="00C47736"/>
    <w:rsid w:val="00C526D9"/>
    <w:rsid w:val="00C61249"/>
    <w:rsid w:val="00C656D7"/>
    <w:rsid w:val="00C72FD7"/>
    <w:rsid w:val="00C9000D"/>
    <w:rsid w:val="00CA02C0"/>
    <w:rsid w:val="00CA0639"/>
    <w:rsid w:val="00CA2A0A"/>
    <w:rsid w:val="00CB3F55"/>
    <w:rsid w:val="00CB4548"/>
    <w:rsid w:val="00CD2665"/>
    <w:rsid w:val="00CD301A"/>
    <w:rsid w:val="00CF35A3"/>
    <w:rsid w:val="00D05CF7"/>
    <w:rsid w:val="00D2452C"/>
    <w:rsid w:val="00D70497"/>
    <w:rsid w:val="00D97DCE"/>
    <w:rsid w:val="00DA1E6E"/>
    <w:rsid w:val="00DA5655"/>
    <w:rsid w:val="00DB1E15"/>
    <w:rsid w:val="00DC1D64"/>
    <w:rsid w:val="00DD28BA"/>
    <w:rsid w:val="00DD445C"/>
    <w:rsid w:val="00DF223F"/>
    <w:rsid w:val="00E0271F"/>
    <w:rsid w:val="00E302B3"/>
    <w:rsid w:val="00E47A62"/>
    <w:rsid w:val="00E566E3"/>
    <w:rsid w:val="00E76D21"/>
    <w:rsid w:val="00E850C7"/>
    <w:rsid w:val="00E86741"/>
    <w:rsid w:val="00E86FB4"/>
    <w:rsid w:val="00E96910"/>
    <w:rsid w:val="00EA1334"/>
    <w:rsid w:val="00EB0966"/>
    <w:rsid w:val="00EB2B61"/>
    <w:rsid w:val="00EC1352"/>
    <w:rsid w:val="00EC50DE"/>
    <w:rsid w:val="00EC6491"/>
    <w:rsid w:val="00EE1580"/>
    <w:rsid w:val="00EF2051"/>
    <w:rsid w:val="00EF7743"/>
    <w:rsid w:val="00F2236A"/>
    <w:rsid w:val="00F25B4C"/>
    <w:rsid w:val="00F53F39"/>
    <w:rsid w:val="00F56CE0"/>
    <w:rsid w:val="00F6093C"/>
    <w:rsid w:val="00F72624"/>
    <w:rsid w:val="00F87535"/>
    <w:rsid w:val="00F95B5D"/>
    <w:rsid w:val="00FB4B4E"/>
    <w:rsid w:val="00FB695A"/>
    <w:rsid w:val="00FD6156"/>
    <w:rsid w:val="00FD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pacing w:val="-2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B"/>
    <w:pPr>
      <w:widowControl w:val="0"/>
      <w:spacing w:after="0" w:line="240" w:lineRule="auto"/>
    </w:pPr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5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51"/>
    <w:rPr>
      <w:rFonts w:ascii="Tahoma" w:hAnsi="Tahoma" w:cs="Tahoma"/>
      <w:color w:val="000000"/>
      <w:spacing w:val="0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pacing w:val="-2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B"/>
    <w:pPr>
      <w:widowControl w:val="0"/>
      <w:spacing w:after="0" w:line="240" w:lineRule="auto"/>
    </w:pPr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5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51"/>
    <w:rPr>
      <w:rFonts w:ascii="Tahoma" w:hAnsi="Tahoma" w:cs="Tahoma"/>
      <w:color w:val="000000"/>
      <w:spacing w:val="0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x64</dc:creator>
  <cp:lastModifiedBy>Windows x64</cp:lastModifiedBy>
  <cp:revision>6</cp:revision>
  <dcterms:created xsi:type="dcterms:W3CDTF">2019-12-27T02:11:00Z</dcterms:created>
  <dcterms:modified xsi:type="dcterms:W3CDTF">2019-12-27T02:20:00Z</dcterms:modified>
</cp:coreProperties>
</file>